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B92B0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846E7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Игровое оборудование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B92B0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8BF4D8" wp14:editId="69CFDE87">
                  <wp:extent cx="1148715" cy="681990"/>
                  <wp:effectExtent l="0" t="0" r="0" b="3810"/>
                  <wp:docPr id="758185" name="Рисунок 1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85" name="Рисунок 1098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Горка предназначена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 в возрасте от 3 до 7 лет. Может эксплуатироваться круглогодично во всех климатических зонах. 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Изделия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Производится в соответствии со стандартом ISO 9001-20</w:t>
            </w:r>
            <w:r>
              <w:rPr>
                <w:sz w:val="20"/>
                <w:szCs w:val="20"/>
              </w:rPr>
              <w:t>15</w:t>
            </w:r>
            <w:r w:rsidRPr="00B92B08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Детали соединяются между собой резьбовыми соединениями через пластиковые закрывающиеся крышками уголки.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Детали из фанеры окрашены краской «НОРДИКА» на основе акрилата и покрыты лаком «ТЕКНОКОАТ». Покрытие создает сильную износостойкую поверхность. Детали фанерные, расположенные под прямым углом, соединяются между собой методом «Выступ – в Паз» с помощью резьбовых соединений через пластиковые уголки, закрывающиеся крышками. 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Выступающие крепежные элементы должны быть закрыты антивандальными декоративными заглушками из полиэтилена.  Торцы труб должны быть закрыты пластиковыми заглушками.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C50C42" w:rsidRDefault="00B92B08" w:rsidP="00B92B08">
            <w:r w:rsidRPr="00B92B08">
              <w:rPr>
                <w:sz w:val="20"/>
                <w:szCs w:val="20"/>
              </w:rPr>
              <w:t>Изделие должно быть собрано с грунтозацепами. Грунтозацепы должны иметь антикоррозионное покрытие. Монтаж изделия производится путем бетонирования грунтозацепов в грунт на глубину не менее 400 мм</w:t>
            </w:r>
            <w:r w:rsidR="00A8220A" w:rsidRPr="00A8220A"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bookmarkStart w:id="0" w:name="_GoBack"/>
            <w:bookmarkEnd w:id="0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B92B08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2440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B92B08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1410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EB64E3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B92B08">
              <w:rPr>
                <w:bCs/>
                <w:color w:val="000000"/>
                <w:sz w:val="20"/>
                <w:szCs w:val="20"/>
              </w:rPr>
              <w:t>9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0</w:t>
            </w:r>
            <w:r w:rsidR="00B92B08">
              <w:rPr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Горка 650,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1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Лестница 650,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1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Пол,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1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Опора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8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Ограждение,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C50C42" w:rsidTr="00C50C42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B92B08" w:rsidP="00BA28A4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Горка 650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бортов – 2 шт.;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плинтусов – 2 шт.;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связей – 7 шт;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связи крайней – 1 шт;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скат – 1 шт.;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грунтозацепов – 2 шт.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- ударогасящих элементов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гиба между которыми должен быть не менее r=450 мм.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lastRenderedPageBreak/>
              <w:t>Угол наклона участка скольжения должен составлять тридцать семь градусов.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Длина горки – 1088 мм.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«П»-образной скобы и одна связь (крайняя) из листа толщиной не менее 4,0 мм.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C50C42" w:rsidRPr="00D6070B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Борта горки должны возвышаться над уровнем ската не менее, чем на 120 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B92B08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Лестница 650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Лестница должна состоять из двух зеркальных стоек, двух боковин, торца, трех ступеней, трех упоров.</w:t>
            </w:r>
          </w:p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Стойки должны быть изготовлены из гнутого стального листа толщиной 2мм (длина стоек – не менее 581мм). </w:t>
            </w:r>
          </w:p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Ступени должны быть изготовлены из фанеры ФОФ с высокой водо- и износостойкостью, с антискользящим покрытием толщиной не менее 18 мм. (габариты ступеней – 250 (361)</w:t>
            </w:r>
            <w:r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х561мм)</w:t>
            </w:r>
          </w:p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Торец и упоры должны быть изготовлены из фанеры ФОФ с высокой водо- и износостойкостью, с антискользящим покрытием толщиной не менее 15 мм. (габариты торца – 221х561мм; габариты упоров – 100х561мм;)</w:t>
            </w:r>
          </w:p>
          <w:p w:rsidR="00C50C42" w:rsidRPr="00BA28A4" w:rsidRDefault="00B92B08" w:rsidP="00B92B0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Боковина должна быть изготовлена из шлифованной, повышенной влагостойкости (ФСФ), влажностью 6-12%, фанеры толщиной не менее 15 мм. Должна быть изготовлена в виде лепестка сложной формы с разными вырезами и пазами, (габариты боковины –1170х815мм); Фанерные детали лестницы должны соединяться при помощи резьбовых соединений и пластиковых уголков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Панель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Панель должна быть изготовлена из шлифованной, повышенной влагостойкости (ФСФ), влажностью 6-12%, фанеры толщиной не менее 18 мм. Должна быть изготовлена ракетовидной формы с вырезом. Панели должны соединяться с боковинами при помощи резьбовых соединений и пластиковых уголков</w:t>
            </w:r>
          </w:p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Размеры не менее 1398*1900 мм.</w:t>
            </w:r>
          </w:p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На панелях должно быть нанесено соответствующее тематике декоративное покрытие (UF – печать).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Боковина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Боковины должны быть изготовлены из шлифованной, повышенной влагостойкости (ФСФ), влажностью 6-12%, фанеры толщиной не менее 15 мм. Одна грань должна быть изготовлена криволинейной формы. Размеры не менее 500*980 мм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Пол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Пол должен быть изготовлен из фанеры ФОФ с высокой водо- и износостойкостью, с антискользящим покрытием толщиной не менее 18 мм. (габариты пола – 531х536мм)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Ограждение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Ограждения должны быть изготовлены из шлифованной, повышенной влагостойкости (ФСФ), влажностью 6-12%, фанеры толщиной не менее 15 мм. Форма должна быть каплевидная с вырезом. Габаритные размеры не менее 777*355 мм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Опора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Должна быть изготовлена из гнутого стального листа толщиной 2,5мм (длина опор – не менее 493мм).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Грунтозацеп к горке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Грунтозацеп должен быть выполнен из стальной профильной трубы 40х25мм, длиной 570мм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1010C6"/>
    <w:rsid w:val="00195CE1"/>
    <w:rsid w:val="00214CBA"/>
    <w:rsid w:val="00277AA4"/>
    <w:rsid w:val="002F1D62"/>
    <w:rsid w:val="00456988"/>
    <w:rsid w:val="004A17E1"/>
    <w:rsid w:val="004E7B26"/>
    <w:rsid w:val="00546E68"/>
    <w:rsid w:val="00547317"/>
    <w:rsid w:val="005B5136"/>
    <w:rsid w:val="00605D5E"/>
    <w:rsid w:val="0066033C"/>
    <w:rsid w:val="006C0BDC"/>
    <w:rsid w:val="00726EEB"/>
    <w:rsid w:val="00846E75"/>
    <w:rsid w:val="00A8220A"/>
    <w:rsid w:val="00A826B0"/>
    <w:rsid w:val="00B60488"/>
    <w:rsid w:val="00B92B08"/>
    <w:rsid w:val="00BA28A4"/>
    <w:rsid w:val="00C50C42"/>
    <w:rsid w:val="00CB529F"/>
    <w:rsid w:val="00D35C51"/>
    <w:rsid w:val="00D4186D"/>
    <w:rsid w:val="00D6070B"/>
    <w:rsid w:val="00E71631"/>
    <w:rsid w:val="00EB64E3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28</cp:revision>
  <dcterms:created xsi:type="dcterms:W3CDTF">2018-11-15T10:58:00Z</dcterms:created>
  <dcterms:modified xsi:type="dcterms:W3CDTF">2022-09-23T11:53:00Z</dcterms:modified>
</cp:coreProperties>
</file>